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rPr>
          <w:rFonts w:ascii="The Future Mono" w:hAnsi="The Future Mono"/>
        </w:rPr>
      </w:pPr>
      <w:r>
        <w:rPr>
          <w:rFonts w:ascii="The Future Mono" w:hAnsi="The Future Mono"/>
        </w:rP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5213956</wp:posOffset>
            </wp:positionH>
            <wp:positionV relativeFrom="page">
              <wp:posOffset>382070</wp:posOffset>
            </wp:positionV>
            <wp:extent cx="1974739" cy="1035450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5" name="officeArt object" descr="logo_Architekturgalerie Kopie 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_Architekturgalerie Kopie 2.jpg" descr="logo_Architekturgalerie Kopie 2.jp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739" cy="10354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Normal.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Helvetica" w:hAnsi="Helvetica"/>
          <w:b w:val="1"/>
          <w:bCs w:val="1"/>
          <w:outline w:val="0"/>
          <w:color w:val="524a45"/>
          <w:sz w:val="24"/>
          <w:szCs w:val="24"/>
          <w:u w:color="524a45"/>
          <w14:textFill>
            <w14:solidFill>
              <w14:srgbClr w14:val="524A45">
                <w14:alpha w14:val="55689"/>
              </w14:srgbClr>
            </w14:solidFill>
          </w14:textFill>
        </w:rPr>
      </w:pPr>
    </w:p>
    <w:p>
      <w:pPr>
        <w:pStyle w:val="Normal.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Helvetica" w:hAnsi="Helvetica"/>
          <w:b w:val="1"/>
          <w:bCs w:val="1"/>
          <w:outline w:val="0"/>
          <w:color w:val="524a45"/>
          <w:sz w:val="24"/>
          <w:szCs w:val="24"/>
          <w:u w:color="524a45"/>
          <w14:textFill>
            <w14:solidFill>
              <w14:srgbClr w14:val="524A45">
                <w14:alpha w14:val="55689"/>
              </w14:srgbClr>
            </w14:solidFill>
          </w14:textFill>
        </w:rPr>
      </w:pPr>
    </w:p>
    <w:p>
      <w:pPr>
        <w:pStyle w:val="Normal.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Helvetica" w:hAnsi="Helvetica"/>
          <w:b w:val="1"/>
          <w:bCs w:val="1"/>
          <w:outline w:val="0"/>
          <w:color w:val="524a45"/>
          <w:sz w:val="24"/>
          <w:szCs w:val="24"/>
          <w:u w:color="524a45"/>
          <w14:textFill>
            <w14:solidFill>
              <w14:srgbClr w14:val="524A45">
                <w14:alpha w14:val="55689"/>
              </w14:srgbClr>
            </w14:solidFill>
          </w14:textFill>
        </w:rPr>
      </w:pPr>
    </w:p>
    <w:p>
      <w:pPr>
        <w:pStyle w:val="Normal.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Helvetica" w:hAnsi="Helvetica"/>
          <w:b w:val="1"/>
          <w:bCs w:val="1"/>
          <w:outline w:val="0"/>
          <w:color w:val="524a45"/>
          <w:sz w:val="24"/>
          <w:szCs w:val="24"/>
          <w:u w:color="524a45"/>
          <w14:textFill>
            <w14:solidFill>
              <w14:srgbClr w14:val="524A45">
                <w14:alpha w14:val="55689"/>
              </w14:srgbClr>
            </w14:solidFill>
          </w14:textFill>
        </w:rPr>
      </w:pPr>
    </w:p>
    <w:p>
      <w:pPr>
        <w:pStyle w:val="Normal.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Helvetica" w:hAnsi="Helvetica"/>
          <w:b w:val="1"/>
          <w:bCs w:val="1"/>
          <w:outline w:val="0"/>
          <w:color w:val="524a45"/>
          <w:sz w:val="24"/>
          <w:szCs w:val="24"/>
          <w:u w:color="524a45"/>
          <w14:textFill>
            <w14:solidFill>
              <w14:srgbClr w14:val="524A45">
                <w14:alpha w14:val="55689"/>
              </w14:srgbClr>
            </w14:solidFill>
          </w14:textFill>
        </w:rPr>
      </w:pPr>
    </w:p>
    <w:p>
      <w:pPr>
        <w:pStyle w:val="Normal.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Helvetica" w:cs="Helvetica" w:hAnsi="Helvetica" w:eastAsia="Helvetica"/>
          <w:b w:val="1"/>
          <w:bCs w:val="1"/>
          <w:outline w:val="0"/>
          <w:color w:val="524a45"/>
          <w:sz w:val="24"/>
          <w:szCs w:val="24"/>
          <w:u w:color="524a45"/>
          <w14:textFill>
            <w14:solidFill>
              <w14:srgbClr w14:val="524A45">
                <w14:alpha w14:val="55689"/>
              </w14:srgbClr>
            </w14:solidFill>
          </w14:textFill>
        </w:rPr>
      </w:pPr>
      <w:r>
        <w:rPr>
          <w:rFonts w:ascii="Helvetica" w:hAnsi="Helvetica"/>
          <w:b w:val="1"/>
          <w:bCs w:val="1"/>
          <w:outline w:val="0"/>
          <w:color w:val="524a45"/>
          <w:sz w:val="24"/>
          <w:szCs w:val="24"/>
          <w:u w:color="524a45"/>
          <w:rtl w:val="0"/>
          <w:lang w:val="de-DE"/>
          <w14:textFill>
            <w14:solidFill>
              <w14:srgbClr w14:val="524A45">
                <w14:alpha w14:val="55689"/>
              </w14:srgbClr>
            </w14:solidFill>
          </w14:textFill>
        </w:rPr>
        <w:t>Ausstellung vom  14. Mai bis 12. Juli 2026</w:t>
      </w:r>
    </w:p>
    <w:p>
      <w:pPr>
        <w:pStyle w:val="Normal.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Helvetica" w:cs="Helvetica" w:hAnsi="Helvetica" w:eastAsia="Helvetica"/>
          <w:b w:val="1"/>
          <w:bCs w:val="1"/>
          <w:outline w:val="0"/>
          <w:color w:val="524a45"/>
          <w:sz w:val="24"/>
          <w:szCs w:val="24"/>
          <w:u w:color="524a45"/>
          <w14:textFill>
            <w14:solidFill>
              <w14:srgbClr w14:val="524A45">
                <w14:alpha w14:val="55689"/>
              </w14:srgbClr>
            </w14:solidFill>
          </w14:textFill>
        </w:rPr>
      </w:pPr>
      <w:r>
        <w:rPr>
          <w:rFonts w:ascii="Helvetica" w:hAnsi="Helvetica"/>
          <w:b w:val="1"/>
          <w:bCs w:val="1"/>
          <w:outline w:val="0"/>
          <w:color w:val="524a45"/>
          <w:sz w:val="24"/>
          <w:szCs w:val="24"/>
          <w:u w:color="524a45"/>
          <w:rtl w:val="0"/>
          <w:lang w:val="de-DE"/>
          <w14:textFill>
            <w14:solidFill>
              <w14:srgbClr w14:val="524A45">
                <w14:alpha w14:val="55689"/>
              </w14:srgbClr>
            </w14:solidFill>
          </w14:textFill>
        </w:rPr>
        <w:t>Respiration</w:t>
      </w:r>
    </w:p>
    <w:p>
      <w:pPr>
        <w:pStyle w:val="Normal.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Helvetica" w:cs="Helvetica" w:hAnsi="Helvetica" w:eastAsia="Helvetica"/>
          <w:b w:val="1"/>
          <w:bCs w:val="1"/>
          <w:outline w:val="0"/>
          <w:color w:val="524a45"/>
          <w:sz w:val="24"/>
          <w:szCs w:val="24"/>
          <w:u w:color="524a45"/>
          <w14:textFill>
            <w14:solidFill>
              <w14:srgbClr w14:val="524A45">
                <w14:alpha w14:val="55689"/>
              </w14:srgbClr>
            </w14:solidFill>
          </w14:textFill>
        </w:rPr>
      </w:pPr>
      <w:r>
        <w:rPr>
          <w:rFonts w:ascii="Helvetica" w:hAnsi="Helvetica"/>
          <w:b w:val="1"/>
          <w:bCs w:val="1"/>
          <w:outline w:val="0"/>
          <w:color w:val="524a45"/>
          <w:sz w:val="24"/>
          <w:szCs w:val="24"/>
          <w:u w:color="524a45"/>
          <w:rtl w:val="0"/>
          <w:lang w:val="de-DE"/>
          <w14:textFill>
            <w14:solidFill>
              <w14:srgbClr w14:val="524A45">
                <w14:alpha w14:val="55689"/>
              </w14:srgbClr>
            </w14:solidFill>
          </w14:textFill>
        </w:rPr>
        <w:t xml:space="preserve">atelier le balto </w:t>
      </w:r>
    </w:p>
    <w:p>
      <w:pPr>
        <w:pStyle w:val="Normal.0"/>
        <w:rPr>
          <w:rFonts w:ascii="Helvetica" w:cs="Helvetica" w:hAnsi="Helvetica" w:eastAsia="Helvetica"/>
        </w:rPr>
      </w:pPr>
    </w:p>
    <w:p>
      <w:pPr>
        <w:pStyle w:val="Normal.0"/>
        <w:rPr>
          <w:rFonts w:ascii="Helvetica" w:cs="Helvetica" w:hAnsi="Helvetica" w:eastAsia="Helvetica"/>
        </w:rPr>
      </w:pPr>
    </w:p>
    <w:p>
      <w:pPr>
        <w:pStyle w:val="Normal.0"/>
        <w:rPr>
          <w:rFonts w:ascii="Helvetica" w:cs="Helvetica" w:hAnsi="Helvetica" w:eastAsia="Helvetica"/>
        </w:rPr>
      </w:pPr>
    </w:p>
    <w:p>
      <w:pPr>
        <w:pStyle w:val="Normal.0"/>
        <w:rPr>
          <w:rFonts w:ascii="Helvetica" w:cs="Helvetica" w:hAnsi="Helvetica" w:eastAsia="Helvetica"/>
        </w:rPr>
      </w:pPr>
    </w:p>
    <w:p>
      <w:pPr>
        <w:pStyle w:val="Normal.0"/>
        <w:rPr>
          <w:rFonts w:ascii="Helvetica" w:cs="Helvetica" w:hAnsi="Helvetica" w:eastAsia="Helvetica"/>
        </w:rPr>
      </w:pPr>
    </w:p>
    <w:p>
      <w:pPr>
        <w:pStyle w:val="Normal.0"/>
        <w:rPr>
          <w:rFonts w:ascii="Helvetica" w:cs="Helvetica" w:hAnsi="Helvetica" w:eastAsia="Helvetica"/>
        </w:rPr>
      </w:pPr>
    </w:p>
    <w:p>
      <w:pPr>
        <w:pStyle w:val="Normal.0"/>
        <w:rPr>
          <w:rFonts w:ascii="Helvetica" w:cs="Helvetica" w:hAnsi="Helvetica" w:eastAsia="Helvetica"/>
        </w:rPr>
      </w:pPr>
    </w:p>
    <w:p>
      <w:pPr>
        <w:pStyle w:val="Normal.0"/>
        <w:rPr>
          <w:rFonts w:ascii="Helvetica" w:cs="Helvetica" w:hAnsi="Helvetica" w:eastAsia="Helvetica"/>
        </w:rPr>
      </w:pPr>
      <w:r>
        <w:rPr>
          <w:rFonts w:ascii="Helvetica" w:hAnsi="Helvetica"/>
          <w:b w:val="1"/>
          <w:bCs w:val="1"/>
          <w:rtl w:val="0"/>
          <w:lang w:val="de-DE"/>
        </w:rPr>
        <w:t>Bildunterschriften und Bildnachweise</w:t>
      </w:r>
    </w:p>
    <w:p>
      <w:pPr>
        <w:pStyle w:val="Normal.0"/>
        <w:rPr>
          <w:rFonts w:ascii="Helvetica" w:cs="Helvetica" w:hAnsi="Helvetica" w:eastAsia="Helvetica"/>
          <w:b w:val="1"/>
          <w:bCs w:val="1"/>
        </w:rPr>
      </w:pPr>
    </w:p>
    <w:p>
      <w:pPr>
        <w:pStyle w:val="Normal.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Helvetica" w:cs="Helvetica" w:hAnsi="Helvetica" w:eastAsia="Helvetica"/>
        </w:rPr>
      </w:pP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  <w:r>
        <w:rPr>
          <w:rFonts w:ascii="Arial" w:hAnsi="Arial"/>
          <w:kern w:val="2"/>
          <w:sz w:val="22"/>
          <w:szCs w:val="22"/>
          <w:u w:color="000000"/>
          <w:rtl w:val="0"/>
          <w:lang w:val="de-DE"/>
        </w:rPr>
        <w:t>AGW_ARAB_Respiration_1.jpg</w:t>
      </w: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  <w:r>
        <w:rPr>
          <w:rFonts w:ascii="Arial" w:hAnsi="Arial"/>
          <w:kern w:val="2"/>
          <w:sz w:val="22"/>
          <w:szCs w:val="22"/>
          <w:u w:color="000000"/>
          <w:rtl w:val="0"/>
          <w:lang w:val="de-DE"/>
        </w:rPr>
        <w:t xml:space="preserve">Garten Hamburger Bahnhof, </w:t>
      </w:r>
      <w:r>
        <w:rPr>
          <w:rFonts w:ascii="Arial" w:hAnsi="Arial"/>
          <w:kern w:val="2"/>
          <w:sz w:val="22"/>
          <w:szCs w:val="22"/>
          <w:u w:color="000000"/>
          <w:rtl w:val="0"/>
          <w:lang w:val="de-DE"/>
        </w:rPr>
        <w:t>B</w:t>
      </w:r>
      <w:r>
        <w:rPr>
          <w:rFonts w:ascii="Arial" w:hAnsi="Arial"/>
          <w:kern w:val="2"/>
          <w:sz w:val="22"/>
          <w:szCs w:val="22"/>
          <w:u w:color="000000"/>
          <w:rtl w:val="0"/>
          <w:lang w:val="de-DE"/>
        </w:rPr>
        <w:t>erlin</w:t>
      </w: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  <w:r>
        <w:rPr>
          <w:rFonts w:ascii="Arial" w:hAnsi="Arial"/>
          <w:kern w:val="2"/>
          <w:sz w:val="22"/>
          <w:szCs w:val="22"/>
          <w:u w:color="000000"/>
          <w:rtl w:val="0"/>
          <w:lang w:val="de-DE"/>
        </w:rPr>
        <w:t>@ atelier le balto</w:t>
      </w: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  <w:r>
        <w:rPr>
          <w:rFonts w:ascii="Arial" w:hAnsi="Arial"/>
          <w:kern w:val="2"/>
          <w:sz w:val="22"/>
          <w:szCs w:val="22"/>
          <w:u w:color="000000"/>
          <w:rtl w:val="0"/>
          <w:lang w:val="de-DE"/>
        </w:rPr>
        <w:t>AGW_ARAB_Respiration_2.jpg</w:t>
      </w: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  <w:r>
        <w:rPr>
          <w:rFonts w:ascii="Arial" w:hAnsi="Arial"/>
          <w:kern w:val="2"/>
          <w:sz w:val="22"/>
          <w:szCs w:val="22"/>
          <w:u w:color="000000"/>
          <w:rtl w:val="0"/>
          <w:lang w:val="de-DE"/>
        </w:rPr>
        <w:t>KW-Garten, Berlin</w:t>
      </w: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  <w:r>
        <w:rPr>
          <w:rFonts w:ascii="Arial" w:hAnsi="Arial"/>
          <w:kern w:val="2"/>
          <w:sz w:val="22"/>
          <w:szCs w:val="22"/>
          <w:u w:color="000000"/>
          <w:rtl w:val="0"/>
          <w:lang w:val="de-DE"/>
        </w:rPr>
        <w:t>@ David Hiepler</w:t>
      </w: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  <w:r>
        <w:rPr>
          <w:rFonts w:ascii="Arial" w:hAnsi="Arial"/>
          <w:kern w:val="2"/>
          <w:sz w:val="22"/>
          <w:szCs w:val="22"/>
          <w:u w:color="000000"/>
          <w:rtl w:val="0"/>
          <w:lang w:val="de-DE"/>
        </w:rPr>
        <w:t>AGW_ARAB_Respiration_3.jpg</w:t>
      </w: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  <w:r>
        <w:rPr>
          <w:rFonts w:ascii="Arial" w:hAnsi="Arial"/>
          <w:kern w:val="2"/>
          <w:sz w:val="22"/>
          <w:szCs w:val="22"/>
          <w:u w:color="000000"/>
          <w:rtl w:val="0"/>
          <w:lang w:val="de-DE"/>
        </w:rPr>
        <w:t xml:space="preserve">Nachbarschaftspark BOB CAMPUS, Wuppertal </w:t>
      </w: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  <w:r>
        <w:rPr>
          <w:rFonts w:ascii="Arial" w:hAnsi="Arial"/>
          <w:kern w:val="2"/>
          <w:sz w:val="22"/>
          <w:szCs w:val="22"/>
          <w:u w:color="000000"/>
          <w:rtl w:val="0"/>
          <w:lang w:val="de-DE"/>
        </w:rPr>
        <w:t>@ atelier le balto</w:t>
      </w: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  <w:r>
        <w:rPr>
          <w:rFonts w:ascii="Arial" w:hAnsi="Arial"/>
          <w:kern w:val="2"/>
          <w:sz w:val="22"/>
          <w:szCs w:val="22"/>
          <w:u w:color="000000"/>
          <w:rtl w:val="0"/>
          <w:lang w:val="de-DE"/>
        </w:rPr>
        <w:t>AGW_ARAB_Respiration_4.jpg</w:t>
      </w: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  <w:r>
        <w:rPr>
          <w:rFonts w:ascii="Arial" w:hAnsi="Arial"/>
          <w:kern w:val="2"/>
          <w:sz w:val="22"/>
          <w:szCs w:val="22"/>
          <w:u w:color="000000"/>
          <w:rtl w:val="0"/>
          <w:lang w:val="de-DE"/>
        </w:rPr>
        <w:t>Jardin Sauvage, Palais de Tokyo</w:t>
      </w: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  <w:r>
        <w:rPr>
          <w:rFonts w:ascii="Arial" w:hAnsi="Arial"/>
          <w:kern w:val="2"/>
          <w:sz w:val="22"/>
          <w:szCs w:val="22"/>
          <w:u w:color="000000"/>
          <w:rtl w:val="0"/>
          <w:lang w:val="de-DE"/>
        </w:rPr>
        <w:t>@ Yann Monel</w:t>
      </w:r>
    </w:p>
    <w:p>
      <w:pPr>
        <w:pStyle w:val="Standard"/>
        <w:spacing w:before="0" w:line="240" w:lineRule="auto"/>
        <w:rPr>
          <w:rFonts w:ascii="Arial" w:cs="Arial" w:hAnsi="Arial" w:eastAsia="Arial"/>
          <w:kern w:val="2"/>
          <w:sz w:val="22"/>
          <w:szCs w:val="22"/>
          <w:u w:color="000000"/>
        </w:rPr>
      </w:pPr>
    </w:p>
    <w:p>
      <w:pPr>
        <w:pStyle w:val="Standard"/>
        <w:spacing w:before="0" w:line="240" w:lineRule="auto"/>
        <w:rPr>
          <w:rFonts w:ascii="Helvetica" w:cs="Helvetica" w:hAnsi="Helvetica" w:eastAsia="Helvetica"/>
          <w:kern w:val="2"/>
          <w:u w:color="000000"/>
        </w:rPr>
      </w:pPr>
    </w:p>
    <w:p>
      <w:pPr>
        <w:pStyle w:val="Normal.0"/>
        <w:rPr>
          <w:rFonts w:ascii="Helvetica" w:cs="Helvetica" w:hAnsi="Helvetica" w:eastAsia="Helvetica"/>
        </w:rPr>
      </w:pPr>
    </w:p>
    <w:p>
      <w:pPr>
        <w:pStyle w:val="Normal.0"/>
      </w:pPr>
      <w:r>
        <w:rPr>
          <w:rFonts w:ascii="Helvetica" w:hAnsi="Helvetica"/>
          <w:rtl w:val="0"/>
          <w:lang w:val="de-DE"/>
        </w:rPr>
        <w:t xml:space="preserve">Verwendung nur mit Bildnachweis und im Zusammenhang mit der Berichterstattung </w:t>
      </w:r>
      <w:r>
        <w:rPr>
          <w:rFonts w:ascii="Helvetica" w:hAnsi="Helvetica" w:hint="default"/>
          <w:rtl w:val="0"/>
          <w:lang w:val="de-DE"/>
        </w:rPr>
        <w:t>ü</w:t>
      </w:r>
      <w:r>
        <w:rPr>
          <w:rFonts w:ascii="Helvetica" w:hAnsi="Helvetica"/>
          <w:rtl w:val="0"/>
          <w:lang w:val="de-DE"/>
        </w:rPr>
        <w:t>ber die Ausstellung in der Architekturgalerie am Wei</w:t>
      </w:r>
      <w:r>
        <w:rPr>
          <w:rFonts w:ascii="Helvetica" w:hAnsi="Helvetica" w:hint="default"/>
          <w:rtl w:val="0"/>
          <w:lang w:val="de-DE"/>
        </w:rPr>
        <w:t>ß</w:t>
      </w:r>
      <w:r>
        <w:rPr>
          <w:rFonts w:ascii="Helvetica" w:hAnsi="Helvetica"/>
          <w:rtl w:val="0"/>
          <w:lang w:val="de-DE"/>
        </w:rPr>
        <w:t>enhof gestattet. Beleg erbeten an die Architekturgalerie am Wei</w:t>
      </w:r>
      <w:r>
        <w:rPr>
          <w:rFonts w:ascii="Helvetica" w:hAnsi="Helvetica" w:hint="default"/>
          <w:rtl w:val="0"/>
          <w:lang w:val="de-DE"/>
        </w:rPr>
        <w:t>ß</w:t>
      </w:r>
      <w:r>
        <w:rPr>
          <w:rFonts w:ascii="Helvetica" w:hAnsi="Helvetica"/>
          <w:rtl w:val="0"/>
          <w:lang w:val="de-DE"/>
        </w:rPr>
        <w:t>enhof, Am Wei</w:t>
      </w:r>
      <w:r>
        <w:rPr>
          <w:rFonts w:ascii="Helvetica" w:hAnsi="Helvetica" w:hint="default"/>
          <w:rtl w:val="0"/>
          <w:lang w:val="de-DE"/>
        </w:rPr>
        <w:t>ß</w:t>
      </w:r>
      <w:r>
        <w:rPr>
          <w:rFonts w:ascii="Helvetica" w:hAnsi="Helvetica"/>
          <w:rtl w:val="0"/>
          <w:lang w:val="de-DE"/>
        </w:rPr>
        <w:t>enhof 30, 70191 Stuttgart.</w:t>
      </w:r>
    </w:p>
    <w:sectPr>
      <w:headerReference w:type="default" r:id="rId5"/>
      <w:footerReference w:type="default" r:id="rId6"/>
      <w:pgSz w:w="11900" w:h="16840" w:orient="portrait"/>
      <w:pgMar w:top="1417" w:right="1417" w:bottom="1134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Palatino Linotype">
    <w:charset w:val="00"/>
    <w:family w:val="roman"/>
    <w:pitch w:val="default"/>
  </w:font>
  <w:font w:name="The Future Mono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alatino Linotype" w:cs="Palatino Linotype" w:hAnsi="Palatino Linotype" w:eastAsia="Palatino Linotyp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